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1C" w:rsidRPr="00D71BBC" w:rsidRDefault="00F62D1C" w:rsidP="00D71BBC">
      <w:pPr>
        <w:jc w:val="right"/>
        <w:rPr>
          <w:rFonts w:ascii="Times New Roman" w:hAnsi="Times New Roman" w:cs="Times New Roman"/>
          <w:sz w:val="32"/>
          <w:szCs w:val="32"/>
        </w:rPr>
      </w:pPr>
      <w:r w:rsidRPr="00D71BBC">
        <w:rPr>
          <w:rFonts w:ascii="Times New Roman" w:hAnsi="Times New Roman" w:cs="Times New Roman"/>
          <w:sz w:val="32"/>
          <w:szCs w:val="32"/>
        </w:rPr>
        <w:t>Приложение 1.4.3.</w:t>
      </w:r>
    </w:p>
    <w:p w:rsidR="00B27821" w:rsidRPr="00511B2D" w:rsidRDefault="001F5C41" w:rsidP="00F62D1C">
      <w:pPr>
        <w:jc w:val="center"/>
        <w:rPr>
          <w:rFonts w:ascii="Times New Roman" w:hAnsi="Times New Roman" w:cs="Times New Roman"/>
          <w:b/>
          <w:sz w:val="28"/>
          <w:szCs w:val="28"/>
        </w:rPr>
      </w:pPr>
      <w:r w:rsidRPr="00511B2D">
        <w:rPr>
          <w:rFonts w:ascii="Times New Roman" w:hAnsi="Times New Roman" w:cs="Times New Roman"/>
          <w:b/>
          <w:sz w:val="28"/>
          <w:szCs w:val="28"/>
        </w:rPr>
        <w:t xml:space="preserve">Консультация для родителей: </w:t>
      </w:r>
      <w:r w:rsidR="00B27821" w:rsidRPr="00511B2D">
        <w:rPr>
          <w:rFonts w:ascii="Times New Roman" w:hAnsi="Times New Roman" w:cs="Times New Roman"/>
          <w:b/>
          <w:sz w:val="28"/>
          <w:szCs w:val="28"/>
        </w:rPr>
        <w:t xml:space="preserve">«Развитие мелкой моторики </w:t>
      </w:r>
      <w:r w:rsidR="001D5F9F" w:rsidRPr="00511B2D">
        <w:rPr>
          <w:rFonts w:ascii="Times New Roman" w:hAnsi="Times New Roman" w:cs="Times New Roman"/>
          <w:b/>
          <w:sz w:val="28"/>
          <w:szCs w:val="28"/>
        </w:rPr>
        <w:t>через нетрадиционные техники рисования</w:t>
      </w:r>
      <w:r w:rsidR="00EF158B" w:rsidRPr="00511B2D">
        <w:rPr>
          <w:rFonts w:ascii="Times New Roman" w:hAnsi="Times New Roman" w:cs="Times New Roman"/>
          <w:b/>
          <w:sz w:val="28"/>
          <w:szCs w:val="28"/>
        </w:rPr>
        <w:t>- это интересно</w:t>
      </w:r>
      <w:r w:rsidR="00B27821" w:rsidRPr="00511B2D">
        <w:rPr>
          <w:rFonts w:ascii="Times New Roman" w:hAnsi="Times New Roman" w:cs="Times New Roman"/>
          <w:b/>
          <w:sz w:val="28"/>
          <w:szCs w:val="28"/>
        </w:rPr>
        <w:t>»</w:t>
      </w:r>
    </w:p>
    <w:p w:rsidR="00A346F3" w:rsidRPr="0011672E" w:rsidRDefault="0078704C" w:rsidP="0011672E">
      <w:pPr>
        <w:pStyle w:val="c1"/>
        <w:shd w:val="clear" w:color="auto" w:fill="FFFFFF"/>
        <w:spacing w:before="0" w:beforeAutospacing="0" w:after="0" w:afterAutospacing="0"/>
        <w:jc w:val="both"/>
        <w:rPr>
          <w:b/>
          <w:color w:val="000000"/>
          <w:sz w:val="26"/>
          <w:szCs w:val="26"/>
        </w:rPr>
      </w:pPr>
      <w:r>
        <w:rPr>
          <w:b/>
          <w:noProof/>
          <w:color w:val="000000"/>
          <w:sz w:val="26"/>
          <w:szCs w:val="26"/>
        </w:rPr>
        <w:drawing>
          <wp:anchor distT="0" distB="0" distL="114300" distR="114300" simplePos="0" relativeHeight="251660288" behindDoc="0" locked="0" layoutInCell="1" allowOverlap="1">
            <wp:simplePos x="0" y="0"/>
            <wp:positionH relativeFrom="column">
              <wp:posOffset>3303270</wp:posOffset>
            </wp:positionH>
            <wp:positionV relativeFrom="paragraph">
              <wp:posOffset>49530</wp:posOffset>
            </wp:positionV>
            <wp:extent cx="2820670" cy="3227070"/>
            <wp:effectExtent l="19050" t="0" r="0" b="0"/>
            <wp:wrapThrough wrapText="bothSides">
              <wp:wrapPolygon edited="0">
                <wp:start x="-146" y="0"/>
                <wp:lineTo x="-146" y="21421"/>
                <wp:lineTo x="21590" y="21421"/>
                <wp:lineTo x="21590" y="0"/>
                <wp:lineTo x="-146" y="0"/>
              </wp:wrapPolygon>
            </wp:wrapThrough>
            <wp:docPr id="3" name="Рисунок 2" descr="img_user_file_54f73c17d7b3a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user_file_54f73c17d7b3a_18.jpg"/>
                    <pic:cNvPicPr/>
                  </pic:nvPicPr>
                  <pic:blipFill>
                    <a:blip r:embed="rId7" cstate="print"/>
                    <a:stretch>
                      <a:fillRect/>
                    </a:stretch>
                  </pic:blipFill>
                  <pic:spPr>
                    <a:xfrm>
                      <a:off x="0" y="0"/>
                      <a:ext cx="2820670" cy="3227070"/>
                    </a:xfrm>
                    <a:prstGeom prst="rect">
                      <a:avLst/>
                    </a:prstGeom>
                  </pic:spPr>
                </pic:pic>
              </a:graphicData>
            </a:graphic>
          </wp:anchor>
        </w:drawing>
      </w:r>
      <w:r w:rsidR="00A346F3" w:rsidRPr="0011672E">
        <w:rPr>
          <w:rStyle w:val="c0"/>
          <w:b/>
          <w:color w:val="000000"/>
          <w:sz w:val="26"/>
          <w:szCs w:val="26"/>
        </w:rPr>
        <w:t>Актуальность.</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На всех этапах жизни ребёнка движения рук играют важнейшую роль.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пальчики ребенка, исключительно важны для его умственного и психического развития.</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Мелкая моторика - это двигательная деятельность, которая обусловлена скоординированной работой мелких мышц руки и глаза. Учеными доказано, что чем больше мастерства в детской руке, тем разнообразнее движения рук, тем совершеннее функции нервной системы. Это означает, что  развитие руки находится в тесной взаимосвязи с развитием речи и мышления дошкольника.</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Начинать развитие мелкой моторики необходимо с самого раннего детства.</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Например, через различные игры с пальчиками, где необходимо выполнять те или иные движения в определенной последовательности; игры с мелкими предметами, которые неудобно брать в ручку; игры, где требуется что-то брать или вытаскивать, сжимать - разжимать, выливать - наливать, насыпать - высыпать, проталкивать в отверстия и т. д. ; застегивание и расстегивание молний, пуговиц, одевание и раздевание. Мелкую моторику рук развивают также физические упражнения  (это разнообразные висы и лазание на спортивном комплексе, по лесенке и т.д.  Такие упражнения укрепляют ладони и пальцы малыша, развивают мышцы.</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Одной из эффективных форм развития мелкой моторики рук является изобразительная деятельность.</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 xml:space="preserve">Изобразительная деятельность ребенка в дошкольном возрасте является одним из естественных специфически детских видов деятельности. В процессе руководства ею </w:t>
      </w:r>
      <w:r w:rsidRPr="0011672E">
        <w:rPr>
          <w:rStyle w:val="c0"/>
          <w:color w:val="000000"/>
          <w:sz w:val="26"/>
          <w:szCs w:val="26"/>
        </w:rPr>
        <w:lastRenderedPageBreak/>
        <w:t>открывается возможность решения широкого круга задач воспитательно-образовательного характера.</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Вопрос развития мелкой моторики детей актуален на всех возрастных этапах дошкольного детства. Это неоднократно подчеркивается педагогами, психологами и другими специалистами в области дошкольного образования.</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В процессе рисования дети учатся рассуждать, делать выводы. Происходит обогащение их словарного запаса.</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Происходит развитие наглядно - образного и словесно - логического мышления, активизация речевой деятельности детей (чем я ещё смогу рисовать, что я смогу нарисовать этим материалом).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Ведь вместо традиционной кисти и карандаша ребёнок использует для создания изображения собственные ладони, разнообразные печати, трафареты, техники "</w:t>
      </w:r>
      <w:proofErr w:type="spellStart"/>
      <w:r w:rsidRPr="0011672E">
        <w:rPr>
          <w:rStyle w:val="c0"/>
          <w:color w:val="000000"/>
          <w:sz w:val="26"/>
          <w:szCs w:val="26"/>
        </w:rPr>
        <w:t>кляксография</w:t>
      </w:r>
      <w:proofErr w:type="spellEnd"/>
      <w:r w:rsidRPr="0011672E">
        <w:rPr>
          <w:rStyle w:val="c0"/>
          <w:color w:val="000000"/>
          <w:sz w:val="26"/>
          <w:szCs w:val="26"/>
        </w:rPr>
        <w:t>" и т. д.</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A346F3" w:rsidRPr="0011672E" w:rsidRDefault="0011672E" w:rsidP="0011672E">
      <w:pPr>
        <w:pStyle w:val="c1"/>
        <w:shd w:val="clear" w:color="auto" w:fill="FFFFFF"/>
        <w:spacing w:before="0" w:beforeAutospacing="0" w:after="0" w:afterAutospacing="0"/>
        <w:jc w:val="both"/>
        <w:rPr>
          <w:color w:val="000000"/>
          <w:sz w:val="26"/>
          <w:szCs w:val="26"/>
        </w:rPr>
      </w:pPr>
      <w:r>
        <w:rPr>
          <w:rStyle w:val="c0"/>
          <w:color w:val="000000"/>
          <w:sz w:val="26"/>
          <w:szCs w:val="26"/>
        </w:rPr>
        <w:tab/>
      </w:r>
      <w:r w:rsidR="00A346F3" w:rsidRPr="0011672E">
        <w:rPr>
          <w:rStyle w:val="c0"/>
          <w:color w:val="000000"/>
          <w:sz w:val="26"/>
          <w:szCs w:val="26"/>
        </w:rPr>
        <w:t>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Система работы по использованию нетрадиционных техник рисования имеет следующую структуру.</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«Тактильное рисование»:</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«Рисование пальчиком»</w:t>
      </w:r>
    </w:p>
    <w:p w:rsidR="00A346F3" w:rsidRPr="0011672E" w:rsidRDefault="00D71BBC" w:rsidP="0011672E">
      <w:pPr>
        <w:pStyle w:val="c1"/>
        <w:shd w:val="clear" w:color="auto" w:fill="FFFFFF"/>
        <w:spacing w:before="0" w:beforeAutospacing="0" w:after="0" w:afterAutospacing="0"/>
        <w:jc w:val="both"/>
        <w:rPr>
          <w:color w:val="000000"/>
          <w:sz w:val="26"/>
          <w:szCs w:val="26"/>
        </w:rPr>
      </w:pPr>
      <w:r>
        <w:rPr>
          <w:noProof/>
          <w:color w:val="000000"/>
          <w:sz w:val="26"/>
          <w:szCs w:val="26"/>
        </w:rPr>
        <w:lastRenderedPageBreak/>
        <w:drawing>
          <wp:anchor distT="0" distB="0" distL="114300" distR="114300" simplePos="0" relativeHeight="251658240" behindDoc="0" locked="0" layoutInCell="1" allowOverlap="1">
            <wp:simplePos x="0" y="0"/>
            <wp:positionH relativeFrom="column">
              <wp:posOffset>3625215</wp:posOffset>
            </wp:positionH>
            <wp:positionV relativeFrom="paragraph">
              <wp:posOffset>428625</wp:posOffset>
            </wp:positionV>
            <wp:extent cx="2506980" cy="1868170"/>
            <wp:effectExtent l="171450" t="133350" r="369570" b="303530"/>
            <wp:wrapThrough wrapText="bothSides">
              <wp:wrapPolygon edited="0">
                <wp:start x="1805" y="-1542"/>
                <wp:lineTo x="492" y="-1322"/>
                <wp:lineTo x="-1477" y="661"/>
                <wp:lineTo x="-1149" y="23127"/>
                <wp:lineTo x="492" y="25109"/>
                <wp:lineTo x="985" y="25109"/>
                <wp:lineTo x="22322" y="25109"/>
                <wp:lineTo x="22815" y="25109"/>
                <wp:lineTo x="24292" y="23568"/>
                <wp:lineTo x="24292" y="23127"/>
                <wp:lineTo x="24620" y="19823"/>
                <wp:lineTo x="24620" y="1982"/>
                <wp:lineTo x="24784" y="881"/>
                <wp:lineTo x="22815" y="-1322"/>
                <wp:lineTo x="21502" y="-1542"/>
                <wp:lineTo x="1805" y="-1542"/>
              </wp:wrapPolygon>
            </wp:wrapThrough>
            <wp:docPr id="1" name="Рисунок 0" descr="DSC05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480.JPG"/>
                    <pic:cNvPicPr/>
                  </pic:nvPicPr>
                  <pic:blipFill>
                    <a:blip r:embed="rId8" cstate="print"/>
                    <a:stretch>
                      <a:fillRect/>
                    </a:stretch>
                  </pic:blipFill>
                  <pic:spPr>
                    <a:xfrm>
                      <a:off x="0" y="0"/>
                      <a:ext cx="2506980" cy="1868170"/>
                    </a:xfrm>
                    <a:prstGeom prst="rect">
                      <a:avLst/>
                    </a:prstGeom>
                    <a:ln>
                      <a:noFill/>
                    </a:ln>
                    <a:effectLst>
                      <a:outerShdw blurRad="292100" dist="139700" dir="2700000" algn="tl" rotWithShape="0">
                        <a:srgbClr val="333333">
                          <a:alpha val="65000"/>
                        </a:srgbClr>
                      </a:outerShdw>
                    </a:effectLst>
                  </pic:spPr>
                </pic:pic>
              </a:graphicData>
            </a:graphic>
          </wp:anchor>
        </w:drawing>
      </w:r>
      <w:r w:rsidR="00A346F3" w:rsidRPr="0011672E">
        <w:rPr>
          <w:rStyle w:val="c0"/>
          <w:color w:val="000000"/>
          <w:sz w:val="26"/>
          <w:szCs w:val="26"/>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«Рисование ладошкой»:</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«Точечный рисунок»</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Ребёнок опускает пальчик в гуашь, ставит его перпендикулярно к белому листу бумаги и начинает изображать.</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«Использование дополнительных средств выразительности»:</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«Оттиск печатками из пробки или ластика»</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«Печать по трафарету»</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w:t>
      </w:r>
      <w:proofErr w:type="spellStart"/>
      <w:r w:rsidRPr="0011672E">
        <w:rPr>
          <w:rStyle w:val="c0"/>
          <w:b/>
          <w:color w:val="000000"/>
          <w:sz w:val="26"/>
          <w:szCs w:val="26"/>
        </w:rPr>
        <w:t>Кляксография</w:t>
      </w:r>
      <w:proofErr w:type="spellEnd"/>
      <w:r w:rsidRPr="0011672E">
        <w:rPr>
          <w:rStyle w:val="c0"/>
          <w:b/>
          <w:color w:val="000000"/>
          <w:sz w:val="26"/>
          <w:szCs w:val="26"/>
        </w:rPr>
        <w:t xml:space="preserve"> обычная»</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w:t>
      </w:r>
      <w:proofErr w:type="spellStart"/>
      <w:r w:rsidRPr="0011672E">
        <w:rPr>
          <w:rStyle w:val="c0"/>
          <w:b/>
          <w:color w:val="000000"/>
          <w:sz w:val="26"/>
          <w:szCs w:val="26"/>
        </w:rPr>
        <w:t>Кляксография</w:t>
      </w:r>
      <w:proofErr w:type="spellEnd"/>
      <w:r w:rsidRPr="0011672E">
        <w:rPr>
          <w:rStyle w:val="c0"/>
          <w:b/>
          <w:color w:val="000000"/>
          <w:sz w:val="26"/>
          <w:szCs w:val="26"/>
        </w:rPr>
        <w:t xml:space="preserve"> трубочкой»</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«Оттиск смятой бумагой»</w:t>
      </w:r>
    </w:p>
    <w:p w:rsidR="00A346F3" w:rsidRPr="0011672E" w:rsidRDefault="0078704C" w:rsidP="0011672E">
      <w:pPr>
        <w:pStyle w:val="c1"/>
        <w:shd w:val="clear" w:color="auto" w:fill="FFFFFF"/>
        <w:spacing w:before="0" w:beforeAutospacing="0" w:after="0" w:afterAutospacing="0"/>
        <w:jc w:val="both"/>
        <w:rPr>
          <w:color w:val="000000"/>
          <w:sz w:val="26"/>
          <w:szCs w:val="26"/>
        </w:rPr>
      </w:pPr>
      <w:r>
        <w:rPr>
          <w:noProof/>
          <w:color w:val="000000"/>
          <w:sz w:val="26"/>
          <w:szCs w:val="26"/>
        </w:rPr>
        <w:drawing>
          <wp:anchor distT="0" distB="0" distL="114300" distR="114300" simplePos="0" relativeHeight="251661312" behindDoc="0" locked="0" layoutInCell="1" allowOverlap="1">
            <wp:simplePos x="0" y="0"/>
            <wp:positionH relativeFrom="column">
              <wp:posOffset>4146550</wp:posOffset>
            </wp:positionH>
            <wp:positionV relativeFrom="paragraph">
              <wp:posOffset>521335</wp:posOffset>
            </wp:positionV>
            <wp:extent cx="2127885" cy="1376680"/>
            <wp:effectExtent l="19050" t="0" r="5715" b="0"/>
            <wp:wrapThrough wrapText="bothSides">
              <wp:wrapPolygon edited="0">
                <wp:start x="-193" y="0"/>
                <wp:lineTo x="-193" y="21221"/>
                <wp:lineTo x="21658" y="21221"/>
                <wp:lineTo x="21658" y="0"/>
                <wp:lineTo x="-193" y="0"/>
              </wp:wrapPolygon>
            </wp:wrapThrough>
            <wp:docPr id="4" name="Рисунок 3" descr="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jpg"/>
                    <pic:cNvPicPr/>
                  </pic:nvPicPr>
                  <pic:blipFill>
                    <a:blip r:embed="rId9" cstate="print"/>
                    <a:stretch>
                      <a:fillRect/>
                    </a:stretch>
                  </pic:blipFill>
                  <pic:spPr>
                    <a:xfrm>
                      <a:off x="0" y="0"/>
                      <a:ext cx="2127885" cy="1376680"/>
                    </a:xfrm>
                    <a:prstGeom prst="rect">
                      <a:avLst/>
                    </a:prstGeom>
                  </pic:spPr>
                </pic:pic>
              </a:graphicData>
            </a:graphic>
          </wp:anchor>
        </w:drawing>
      </w:r>
      <w:r w:rsidR="00A346F3" w:rsidRPr="0011672E">
        <w:rPr>
          <w:rStyle w:val="c0"/>
          <w:color w:val="000000"/>
          <w:sz w:val="26"/>
          <w:szCs w:val="26"/>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«Точечный рисунок»</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78704C" w:rsidRDefault="0078704C" w:rsidP="0011672E">
      <w:pPr>
        <w:pStyle w:val="c1"/>
        <w:shd w:val="clear" w:color="auto" w:fill="FFFFFF"/>
        <w:spacing w:before="0" w:beforeAutospacing="0" w:after="0" w:afterAutospacing="0"/>
        <w:jc w:val="both"/>
        <w:rPr>
          <w:rStyle w:val="c0"/>
          <w:b/>
          <w:color w:val="000000"/>
          <w:sz w:val="26"/>
          <w:szCs w:val="26"/>
        </w:rPr>
      </w:pP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w:t>
      </w:r>
      <w:proofErr w:type="spellStart"/>
      <w:r w:rsidRPr="0011672E">
        <w:rPr>
          <w:rStyle w:val="c0"/>
          <w:b/>
          <w:color w:val="000000"/>
          <w:sz w:val="26"/>
          <w:szCs w:val="26"/>
        </w:rPr>
        <w:t>Набрызг</w:t>
      </w:r>
      <w:proofErr w:type="spellEnd"/>
      <w:r w:rsidRPr="0011672E">
        <w:rPr>
          <w:rStyle w:val="c0"/>
          <w:b/>
          <w:color w:val="000000"/>
          <w:sz w:val="26"/>
          <w:szCs w:val="26"/>
        </w:rPr>
        <w:t>»</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lastRenderedPageBreak/>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«Отпечатки листьев»</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«Поролоновые рисунки»</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«Тычок жёсткой полусухой кистью»</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Способ получения изображения: ребёнок опускает в гуашь кисть и ударяет ею по бумаге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«Рисование мелками»</w:t>
      </w:r>
    </w:p>
    <w:p w:rsidR="00A346F3" w:rsidRPr="0011672E" w:rsidRDefault="0041787E" w:rsidP="0011672E">
      <w:pPr>
        <w:pStyle w:val="c1"/>
        <w:shd w:val="clear" w:color="auto" w:fill="FFFFFF"/>
        <w:spacing w:before="0" w:beforeAutospacing="0" w:after="0" w:afterAutospacing="0"/>
        <w:jc w:val="both"/>
        <w:rPr>
          <w:color w:val="000000"/>
          <w:sz w:val="26"/>
          <w:szCs w:val="26"/>
        </w:rPr>
      </w:pPr>
      <w:r w:rsidRPr="0011672E">
        <w:rPr>
          <w:noProof/>
          <w:color w:val="000000"/>
          <w:sz w:val="26"/>
          <w:szCs w:val="26"/>
        </w:rPr>
        <w:drawing>
          <wp:anchor distT="0" distB="0" distL="114300" distR="114300" simplePos="0" relativeHeight="251659264" behindDoc="0" locked="0" layoutInCell="1" allowOverlap="1">
            <wp:simplePos x="0" y="0"/>
            <wp:positionH relativeFrom="column">
              <wp:posOffset>4023995</wp:posOffset>
            </wp:positionH>
            <wp:positionV relativeFrom="paragraph">
              <wp:posOffset>0</wp:posOffset>
            </wp:positionV>
            <wp:extent cx="2272030" cy="1699260"/>
            <wp:effectExtent l="19050" t="0" r="0" b="0"/>
            <wp:wrapThrough wrapText="bothSides">
              <wp:wrapPolygon edited="0">
                <wp:start x="-181" y="0"/>
                <wp:lineTo x="-181" y="21309"/>
                <wp:lineTo x="21552" y="21309"/>
                <wp:lineTo x="21552" y="0"/>
                <wp:lineTo x="-181" y="0"/>
              </wp:wrapPolygon>
            </wp:wrapThrough>
            <wp:docPr id="2" name="Рисунок 1" descr="DSC05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779.JPG"/>
                    <pic:cNvPicPr/>
                  </pic:nvPicPr>
                  <pic:blipFill>
                    <a:blip r:embed="rId10" cstate="print"/>
                    <a:stretch>
                      <a:fillRect/>
                    </a:stretch>
                  </pic:blipFill>
                  <pic:spPr>
                    <a:xfrm>
                      <a:off x="0" y="0"/>
                      <a:ext cx="2272030" cy="1699260"/>
                    </a:xfrm>
                    <a:prstGeom prst="rect">
                      <a:avLst/>
                    </a:prstGeom>
                  </pic:spPr>
                </pic:pic>
              </a:graphicData>
            </a:graphic>
          </wp:anchor>
        </w:drawing>
      </w:r>
      <w:r w:rsidR="00A346F3" w:rsidRPr="0011672E">
        <w:rPr>
          <w:rStyle w:val="c0"/>
          <w:color w:val="000000"/>
          <w:sz w:val="26"/>
          <w:szCs w:val="26"/>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валунов) просятся украсить их под изображение головы животного или под пенек. Смотря, что или кого по форме камень напоминает.</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«Разрисовка маленьких камешков»</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«Рисование на мокрой бумаге»</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 xml:space="preserve">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 д. Нужно научить дошкольника </w:t>
      </w:r>
      <w:r w:rsidRPr="0011672E">
        <w:rPr>
          <w:rStyle w:val="c0"/>
          <w:color w:val="000000"/>
          <w:sz w:val="26"/>
          <w:szCs w:val="26"/>
        </w:rPr>
        <w:lastRenderedPageBreak/>
        <w:t>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«Учимся делать фон»</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«Использование смешанных техник»:</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«Коллаж»</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 д.</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«Рисуем с помощью открыток»</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A346F3" w:rsidRPr="0011672E" w:rsidRDefault="00A346F3" w:rsidP="0011672E">
      <w:pPr>
        <w:pStyle w:val="c1"/>
        <w:shd w:val="clear" w:color="auto" w:fill="FFFFFF"/>
        <w:spacing w:before="0" w:beforeAutospacing="0" w:after="0" w:afterAutospacing="0"/>
        <w:jc w:val="both"/>
        <w:rPr>
          <w:b/>
          <w:color w:val="000000"/>
          <w:sz w:val="26"/>
          <w:szCs w:val="26"/>
        </w:rPr>
      </w:pPr>
      <w:r w:rsidRPr="0011672E">
        <w:rPr>
          <w:rStyle w:val="c0"/>
          <w:b/>
          <w:color w:val="000000"/>
          <w:sz w:val="26"/>
          <w:szCs w:val="26"/>
        </w:rPr>
        <w:t>«Тканевые изображения»</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A346F3" w:rsidRPr="0011672E" w:rsidRDefault="00A346F3" w:rsidP="0011672E">
      <w:pPr>
        <w:pStyle w:val="c1"/>
        <w:shd w:val="clear" w:color="auto" w:fill="FFFFFF"/>
        <w:spacing w:before="0" w:beforeAutospacing="0" w:after="0" w:afterAutospacing="0"/>
        <w:jc w:val="both"/>
        <w:rPr>
          <w:color w:val="000000"/>
          <w:sz w:val="26"/>
          <w:szCs w:val="26"/>
        </w:rPr>
      </w:pPr>
      <w:r w:rsidRPr="0011672E">
        <w:rPr>
          <w:rStyle w:val="c0"/>
          <w:color w:val="000000"/>
          <w:sz w:val="26"/>
          <w:szCs w:val="26"/>
        </w:rPr>
        <w:t>Вывод: использование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способствует развитию мелкой моторики рук.</w:t>
      </w:r>
    </w:p>
    <w:p w:rsidR="00B958A9" w:rsidRPr="00D63113" w:rsidRDefault="00B958A9" w:rsidP="00D63113">
      <w:pPr>
        <w:rPr>
          <w:rFonts w:ascii="Times New Roman" w:hAnsi="Times New Roman" w:cs="Times New Roman"/>
          <w:sz w:val="28"/>
          <w:szCs w:val="28"/>
        </w:rPr>
      </w:pPr>
    </w:p>
    <w:sectPr w:rsidR="00B958A9" w:rsidRPr="00D63113" w:rsidSect="0011672E">
      <w:footerReference w:type="default" r:id="rId11"/>
      <w:pgSz w:w="11906" w:h="16838"/>
      <w:pgMar w:top="794"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6E6" w:rsidRDefault="001956E6" w:rsidP="00494E25">
      <w:pPr>
        <w:spacing w:after="0" w:line="240" w:lineRule="auto"/>
      </w:pPr>
      <w:r>
        <w:separator/>
      </w:r>
    </w:p>
  </w:endnote>
  <w:endnote w:type="continuationSeparator" w:id="1">
    <w:p w:rsidR="001956E6" w:rsidRDefault="001956E6" w:rsidP="00494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74101"/>
    </w:sdtPr>
    <w:sdtContent>
      <w:p w:rsidR="00494E25" w:rsidRDefault="00A004F7">
        <w:pPr>
          <w:pStyle w:val="a6"/>
          <w:jc w:val="right"/>
        </w:pPr>
        <w:r>
          <w:fldChar w:fldCharType="begin"/>
        </w:r>
        <w:r w:rsidR="00494E25">
          <w:instrText>PAGE   \* MERGEFORMAT</w:instrText>
        </w:r>
        <w:r>
          <w:fldChar w:fldCharType="separate"/>
        </w:r>
        <w:r w:rsidR="00511B2D">
          <w:rPr>
            <w:noProof/>
          </w:rPr>
          <w:t>1</w:t>
        </w:r>
        <w:r>
          <w:fldChar w:fldCharType="end"/>
        </w:r>
      </w:p>
    </w:sdtContent>
  </w:sdt>
  <w:p w:rsidR="00494E25" w:rsidRDefault="00494E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6E6" w:rsidRDefault="001956E6" w:rsidP="00494E25">
      <w:pPr>
        <w:spacing w:after="0" w:line="240" w:lineRule="auto"/>
      </w:pPr>
      <w:r>
        <w:separator/>
      </w:r>
    </w:p>
  </w:footnote>
  <w:footnote w:type="continuationSeparator" w:id="1">
    <w:p w:rsidR="001956E6" w:rsidRDefault="001956E6" w:rsidP="00494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090C"/>
    <w:multiLevelType w:val="hybridMultilevel"/>
    <w:tmpl w:val="DD42F07C"/>
    <w:lvl w:ilvl="0" w:tplc="5C08084A">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923C6"/>
    <w:multiLevelType w:val="hybridMultilevel"/>
    <w:tmpl w:val="592A1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footnotePr>
    <w:footnote w:id="0"/>
    <w:footnote w:id="1"/>
  </w:footnotePr>
  <w:endnotePr>
    <w:endnote w:id="0"/>
    <w:endnote w:id="1"/>
  </w:endnotePr>
  <w:compat/>
  <w:rsids>
    <w:rsidRoot w:val="00070ADE"/>
    <w:rsid w:val="00004B3E"/>
    <w:rsid w:val="00064418"/>
    <w:rsid w:val="00070ADE"/>
    <w:rsid w:val="00075899"/>
    <w:rsid w:val="000B2256"/>
    <w:rsid w:val="00101E95"/>
    <w:rsid w:val="0011672E"/>
    <w:rsid w:val="001956E6"/>
    <w:rsid w:val="001C585E"/>
    <w:rsid w:val="001D5F9F"/>
    <w:rsid w:val="001F5C41"/>
    <w:rsid w:val="002D2B71"/>
    <w:rsid w:val="00370BB3"/>
    <w:rsid w:val="003922B2"/>
    <w:rsid w:val="003C0CB7"/>
    <w:rsid w:val="003F7FE7"/>
    <w:rsid w:val="0041787E"/>
    <w:rsid w:val="00484467"/>
    <w:rsid w:val="00494E25"/>
    <w:rsid w:val="004F6993"/>
    <w:rsid w:val="00504348"/>
    <w:rsid w:val="00511B2D"/>
    <w:rsid w:val="0051653D"/>
    <w:rsid w:val="00533C07"/>
    <w:rsid w:val="00623F35"/>
    <w:rsid w:val="0066283F"/>
    <w:rsid w:val="0069573D"/>
    <w:rsid w:val="006C5A67"/>
    <w:rsid w:val="006E61C9"/>
    <w:rsid w:val="007010ED"/>
    <w:rsid w:val="007206FF"/>
    <w:rsid w:val="00763EEC"/>
    <w:rsid w:val="0078704C"/>
    <w:rsid w:val="007D0441"/>
    <w:rsid w:val="007D690C"/>
    <w:rsid w:val="00824463"/>
    <w:rsid w:val="00833E35"/>
    <w:rsid w:val="008C3B3C"/>
    <w:rsid w:val="00923CEE"/>
    <w:rsid w:val="00965F04"/>
    <w:rsid w:val="009C17F1"/>
    <w:rsid w:val="009C72B1"/>
    <w:rsid w:val="00A004F7"/>
    <w:rsid w:val="00A21AC7"/>
    <w:rsid w:val="00A27D70"/>
    <w:rsid w:val="00A346F3"/>
    <w:rsid w:val="00A4600D"/>
    <w:rsid w:val="00A60689"/>
    <w:rsid w:val="00A909C6"/>
    <w:rsid w:val="00AE64CE"/>
    <w:rsid w:val="00AF788A"/>
    <w:rsid w:val="00B159A4"/>
    <w:rsid w:val="00B274CA"/>
    <w:rsid w:val="00B27821"/>
    <w:rsid w:val="00B656DA"/>
    <w:rsid w:val="00B66740"/>
    <w:rsid w:val="00B958A9"/>
    <w:rsid w:val="00BC76AC"/>
    <w:rsid w:val="00C05D08"/>
    <w:rsid w:val="00C572CF"/>
    <w:rsid w:val="00CC111F"/>
    <w:rsid w:val="00CE6444"/>
    <w:rsid w:val="00CE7F44"/>
    <w:rsid w:val="00D63113"/>
    <w:rsid w:val="00D71BBC"/>
    <w:rsid w:val="00D77AF7"/>
    <w:rsid w:val="00DC15FB"/>
    <w:rsid w:val="00DC598E"/>
    <w:rsid w:val="00E54824"/>
    <w:rsid w:val="00EF158B"/>
    <w:rsid w:val="00F55744"/>
    <w:rsid w:val="00F62D1C"/>
    <w:rsid w:val="00FB4CBF"/>
    <w:rsid w:val="00FC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4CA"/>
    <w:pPr>
      <w:ind w:left="720"/>
      <w:contextualSpacing/>
    </w:pPr>
  </w:style>
  <w:style w:type="paragraph" w:styleId="a4">
    <w:name w:val="header"/>
    <w:basedOn w:val="a"/>
    <w:link w:val="a5"/>
    <w:uiPriority w:val="99"/>
    <w:unhideWhenUsed/>
    <w:rsid w:val="00494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E25"/>
  </w:style>
  <w:style w:type="paragraph" w:styleId="a6">
    <w:name w:val="footer"/>
    <w:basedOn w:val="a"/>
    <w:link w:val="a7"/>
    <w:uiPriority w:val="99"/>
    <w:unhideWhenUsed/>
    <w:rsid w:val="00494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E25"/>
  </w:style>
  <w:style w:type="paragraph" w:customStyle="1" w:styleId="c1">
    <w:name w:val="c1"/>
    <w:basedOn w:val="a"/>
    <w:rsid w:val="00A34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46F3"/>
  </w:style>
  <w:style w:type="paragraph" w:styleId="a8">
    <w:name w:val="Balloon Text"/>
    <w:basedOn w:val="a"/>
    <w:link w:val="a9"/>
    <w:uiPriority w:val="99"/>
    <w:semiHidden/>
    <w:unhideWhenUsed/>
    <w:rsid w:val="004178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7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4CA"/>
    <w:pPr>
      <w:ind w:left="720"/>
      <w:contextualSpacing/>
    </w:pPr>
  </w:style>
  <w:style w:type="paragraph" w:styleId="a4">
    <w:name w:val="header"/>
    <w:basedOn w:val="a"/>
    <w:link w:val="a5"/>
    <w:uiPriority w:val="99"/>
    <w:unhideWhenUsed/>
    <w:rsid w:val="00494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E25"/>
  </w:style>
  <w:style w:type="paragraph" w:styleId="a6">
    <w:name w:val="footer"/>
    <w:basedOn w:val="a"/>
    <w:link w:val="a7"/>
    <w:uiPriority w:val="99"/>
    <w:unhideWhenUsed/>
    <w:rsid w:val="00494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E25"/>
  </w:style>
</w:styles>
</file>

<file path=word/webSettings.xml><?xml version="1.0" encoding="utf-8"?>
<w:webSettings xmlns:r="http://schemas.openxmlformats.org/officeDocument/2006/relationships" xmlns:w="http://schemas.openxmlformats.org/wordprocessingml/2006/main">
  <w:divs>
    <w:div w:id="14091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ДОУ7</dc:creator>
  <cp:lastModifiedBy>Admin</cp:lastModifiedBy>
  <cp:revision>11</cp:revision>
  <dcterms:created xsi:type="dcterms:W3CDTF">2019-05-11T12:46:00Z</dcterms:created>
  <dcterms:modified xsi:type="dcterms:W3CDTF">2019-07-03T07:32:00Z</dcterms:modified>
</cp:coreProperties>
</file>